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B8 – Board Logistical Support (Formerly B-10)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General Manager must not allow the Board to have inadequate logistical support.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GM must not: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 Provide the Board with insufficient staff administration to support governance activities and Board communication. 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 Allow the board to be without a workable mechanism for official board, officer or committee communications.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3. Allow directors to be without an updated copy of the Policy Register and the Bylaws.  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4. Provide inadequate information and notice to member-owners concerning Board actions, meetings, activities and events.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5. Allow insufficient archiving of board documents.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