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b w:val="1"/>
          <w:bCs w:val="1"/>
          <w:rtl w:val="0"/>
        </w:rPr>
        <w:t xml:space="preserve">Policy Type: </w:t>
      </w:r>
      <w:r w:rsidDel="00000000" w:rsidR="00000000" w:rsidRPr="00000000">
        <w:rPr>
          <w:rtl w:val="0"/>
        </w:rPr>
        <w:t xml:space="preserve">Board-Management</w:t>
      </w:r>
    </w:p>
    <w:p w:rsidR="00000000" w:rsidDel="00000000" w:rsidP="00000000" w:rsidRDefault="00000000" w:rsidRPr="00000000" w14:paraId="00000002">
      <w:pPr>
        <w:ind w:left="-180" w:firstLine="0"/>
        <w:rPr/>
      </w:pPr>
      <w:r w:rsidDel="00000000" w:rsidR="00000000" w:rsidRPr="00000000">
        <w:rPr>
          <w:b w:val="1"/>
          <w:bCs w:val="1"/>
          <w:rtl w:val="0"/>
        </w:rPr>
        <w:t xml:space="preserve">Policy Title: D3 – Delegation to the GM</w:t>
      </w:r>
      <w:r w:rsidDel="00000000" w:rsidR="00000000" w:rsidRPr="00000000">
        <w:rPr>
          <w:rtl w:val="0"/>
        </w:rPr>
        <w:t xml:space="preserve"> </w:t>
      </w:r>
    </w:p>
    <w:p w:rsidR="00000000" w:rsidDel="00000000" w:rsidP="00000000" w:rsidRDefault="00000000" w:rsidRPr="00000000" w14:paraId="00000003">
      <w:pPr>
        <w:ind w:left="-180" w:firstLine="0"/>
        <w:rPr/>
      </w:pPr>
      <w:r w:rsidDel="00000000" w:rsidR="00000000" w:rsidRPr="00000000">
        <w:rPr>
          <w:b w:val="1"/>
          <w:bCs w:val="1"/>
          <w:rtl w:val="0"/>
        </w:rPr>
        <w:t xml:space="preserve">Adopted: </w:t>
      </w:r>
      <w:r w:rsidDel="00000000" w:rsidR="00000000" w:rsidRPr="00000000">
        <w:rPr>
          <w:rtl w:val="0"/>
        </w:rPr>
        <w:t xml:space="preserve">April 22nd, 2020.</w:t>
      </w:r>
    </w:p>
    <w:p w:rsidR="00000000" w:rsidDel="00000000" w:rsidP="00000000" w:rsidRDefault="00000000" w:rsidRPr="00000000" w14:paraId="00000004">
      <w:pPr>
        <w:ind w:left="-180" w:firstLine="0"/>
        <w:rPr>
          <w:b w:val="1"/>
          <w:bCs w:val="1"/>
        </w:rPr>
      </w:pPr>
      <w:r w:rsidDel="00000000" w:rsidR="00000000" w:rsidRPr="00000000">
        <w:rPr>
          <w:b w:val="1"/>
          <w:bCs w:val="1"/>
          <w:rtl w:val="0"/>
        </w:rPr>
        <w:t xml:space="preserve">Last Revised:</w:t>
      </w:r>
    </w:p>
    <w:p w:rsidR="00000000" w:rsidDel="00000000" w:rsidP="00000000" w:rsidRDefault="00000000" w:rsidRPr="00000000" w14:paraId="00000005">
      <w:pPr>
        <w:ind w:left="-180" w:firstLine="0"/>
        <w:rPr>
          <w:b w:val="1"/>
          <w:bCs w:val="1"/>
        </w:rPr>
      </w:pPr>
      <w:r w:rsidDel="00000000" w:rsidR="00000000" w:rsidRPr="00000000">
        <w:rPr>
          <w:b w:val="1"/>
          <w:bCs w:val="1"/>
          <w:rtl w:val="0"/>
        </w:rPr>
        <w:t xml:space="preserve">______________________________________________________________________________</w:t>
      </w:r>
    </w:p>
    <w:p w:rsidR="00000000" w:rsidDel="00000000" w:rsidP="00000000" w:rsidRDefault="00000000" w:rsidRPr="00000000" w14:paraId="00000006">
      <w:pPr>
        <w:ind w:left="-180" w:firstLine="0"/>
        <w:rPr>
          <w:b w:val="1"/>
          <w:bCs w:val="1"/>
        </w:rPr>
      </w:pPr>
      <w:r w:rsidDel="00000000" w:rsidR="00000000" w:rsidRPr="00000000">
        <w:rPr>
          <w:rtl w:val="0"/>
        </w:rPr>
      </w:r>
    </w:p>
    <w:p w:rsidR="00000000" w:rsidDel="00000000" w:rsidP="00000000" w:rsidRDefault="00000000" w:rsidRPr="00000000" w14:paraId="00000007">
      <w:pPr>
        <w:ind w:left="-180" w:firstLine="0"/>
        <w:rPr/>
      </w:pPr>
      <w:r w:rsidDel="00000000" w:rsidR="00000000" w:rsidRPr="00000000">
        <w:rPr>
          <w:rtl w:val="0"/>
        </w:rPr>
        <w:t xml:space="preserve">The Board delegates authority to the GM through written Ends and Executive Limitations policies.  </w:t>
      </w:r>
    </w:p>
    <w:p w:rsidR="00000000" w:rsidDel="00000000" w:rsidP="00000000" w:rsidRDefault="00000000" w:rsidRPr="00000000" w14:paraId="00000008">
      <w:pPr>
        <w:ind w:left="-180" w:firstLine="0"/>
        <w:rPr/>
      </w:pPr>
      <w:r w:rsidDel="00000000" w:rsidR="00000000" w:rsidRPr="00000000">
        <w:rPr>
          <w:rtl w:val="0"/>
        </w:rPr>
      </w:r>
    </w:p>
    <w:p w:rsidR="00000000" w:rsidDel="00000000" w:rsidP="00000000" w:rsidRDefault="00000000" w:rsidRPr="00000000" w14:paraId="00000009">
      <w:pPr>
        <w:ind w:left="540" w:firstLine="0"/>
        <w:rPr/>
      </w:pPr>
      <w:r w:rsidDel="00000000" w:rsidR="00000000" w:rsidRPr="00000000">
        <w:rPr>
          <w:rtl w:val="0"/>
        </w:rPr>
        <w:t xml:space="preserve">1. As long as the GM uses any reasonable interpretation of the Board’s Ends and Executive Limitations policies, the GM is authorized to establish all further policies, practices and plans for the cooperative. </w:t>
      </w:r>
    </w:p>
    <w:p w:rsidR="00000000" w:rsidDel="00000000" w:rsidP="00000000" w:rsidRDefault="00000000" w:rsidRPr="00000000" w14:paraId="0000000A">
      <w:pPr>
        <w:ind w:left="-180" w:firstLine="180"/>
        <w:rPr/>
      </w:pPr>
      <w:r w:rsidDel="00000000" w:rsidR="00000000" w:rsidRPr="00000000">
        <w:rPr>
          <w:rtl w:val="0"/>
        </w:rPr>
      </w:r>
    </w:p>
    <w:p w:rsidR="00000000" w:rsidDel="00000000" w:rsidP="00000000" w:rsidRDefault="00000000" w:rsidRPr="00000000" w14:paraId="0000000B">
      <w:pPr>
        <w:ind w:left="540" w:firstLine="0"/>
        <w:rPr/>
      </w:pPr>
      <w:r w:rsidDel="00000000" w:rsidR="00000000" w:rsidRPr="00000000">
        <w:rPr>
          <w:rtl w:val="0"/>
        </w:rPr>
        <w:t xml:space="preserve">2. The Board will respect and accept the GM’s choices as long as those choices are based on reasonable interpretations of Board policies.</w:t>
      </w:r>
    </w:p>
    <w:p w:rsidR="00000000" w:rsidDel="00000000" w:rsidP="00000000" w:rsidRDefault="00000000" w:rsidRPr="00000000" w14:paraId="0000000C">
      <w:pPr>
        <w:ind w:left="540" w:firstLine="0"/>
        <w:rPr/>
      </w:pPr>
      <w:r w:rsidDel="00000000" w:rsidR="00000000" w:rsidRPr="00000000">
        <w:rPr>
          <w:rtl w:val="0"/>
        </w:rPr>
      </w:r>
    </w:p>
    <w:p w:rsidR="00000000" w:rsidDel="00000000" w:rsidP="00000000" w:rsidRDefault="00000000" w:rsidRPr="00000000" w14:paraId="0000000D">
      <w:pPr>
        <w:ind w:left="540" w:firstLine="0"/>
        <w:rPr/>
      </w:pPr>
      <w:r w:rsidDel="00000000" w:rsidR="00000000" w:rsidRPr="00000000">
        <w:rPr>
          <w:rtl w:val="0"/>
        </w:rPr>
        <w:t xml:space="preserve">3. If the Board changes an Ends or Executive Limitations policy, the change only applies in the future.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