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b w:val="1"/>
          <w:bCs w:val="1"/>
          <w:rtl w:val="0"/>
        </w:rPr>
        <w:t xml:space="preserve">Policy Type: </w:t>
      </w:r>
      <w:r w:rsidDel="00000000" w:rsidR="00000000" w:rsidRPr="00000000">
        <w:rPr>
          <w:rtl w:val="0"/>
        </w:rPr>
        <w:t xml:space="preserve">Board Process</w:t>
      </w:r>
    </w:p>
    <w:p w:rsidR="00000000" w:rsidDel="00000000" w:rsidP="00000000" w:rsidRDefault="00000000" w:rsidRPr="00000000" w14:paraId="00000002">
      <w:pPr>
        <w:ind w:left="-180" w:firstLine="0"/>
        <w:rPr/>
      </w:pPr>
      <w:r w:rsidDel="00000000" w:rsidR="00000000" w:rsidRPr="00000000">
        <w:rPr>
          <w:b w:val="1"/>
          <w:bCs w:val="1"/>
          <w:rtl w:val="0"/>
        </w:rPr>
        <w:t xml:space="preserve">Policy Title: </w:t>
      </w:r>
      <w:r w:rsidDel="00000000" w:rsidR="00000000" w:rsidRPr="00000000">
        <w:rPr>
          <w:rtl w:val="0"/>
        </w:rPr>
        <w:t xml:space="preserve">C5 – Directors Code of Conduct</w:t>
      </w:r>
    </w:p>
    <w:p w:rsidR="00000000" w:rsidDel="00000000" w:rsidP="00000000" w:rsidRDefault="00000000" w:rsidRPr="00000000" w14:paraId="00000003">
      <w:pPr>
        <w:ind w:left="-180" w:firstLine="0"/>
        <w:rPr/>
      </w:pPr>
      <w:r w:rsidDel="00000000" w:rsidR="00000000" w:rsidRPr="00000000">
        <w:rPr>
          <w:b w:val="1"/>
          <w:bCs w:val="1"/>
          <w:rtl w:val="0"/>
        </w:rPr>
        <w:t xml:space="preserve">Adopted: </w:t>
      </w:r>
      <w:r w:rsidDel="00000000" w:rsidR="00000000" w:rsidRPr="00000000">
        <w:rPr>
          <w:rtl w:val="0"/>
        </w:rPr>
        <w:t xml:space="preserve">April 22nd, 2020.</w:t>
      </w:r>
    </w:p>
    <w:p w:rsidR="00000000" w:rsidDel="00000000" w:rsidP="00000000" w:rsidRDefault="00000000" w:rsidRPr="00000000" w14:paraId="00000004">
      <w:pPr>
        <w:ind w:left="-180" w:firstLine="0"/>
        <w:rPr>
          <w:b w:val="1"/>
          <w:bCs w:val="1"/>
        </w:rPr>
      </w:pPr>
      <w:r w:rsidDel="00000000" w:rsidR="00000000" w:rsidRPr="00000000">
        <w:rPr>
          <w:b w:val="1"/>
          <w:bCs w:val="1"/>
          <w:rtl w:val="0"/>
        </w:rPr>
        <w:t xml:space="preserve">Last Revised:</w:t>
      </w:r>
    </w:p>
    <w:p w:rsidR="00000000" w:rsidDel="00000000" w:rsidP="00000000" w:rsidRDefault="00000000" w:rsidRPr="00000000" w14:paraId="00000005">
      <w:pPr>
        <w:ind w:left="-180" w:firstLine="0"/>
        <w:rPr>
          <w:b w:val="1"/>
          <w:bCs w:val="1"/>
        </w:rPr>
      </w:pPr>
      <w:r w:rsidDel="00000000" w:rsidR="00000000" w:rsidRPr="00000000">
        <w:rPr>
          <w:b w:val="1"/>
          <w:bCs w:val="1"/>
          <w:rtl w:val="0"/>
        </w:rPr>
        <w:t xml:space="preserve">______________________________________________________________________________</w:t>
      </w:r>
    </w:p>
    <w:p w:rsidR="00000000" w:rsidDel="00000000" w:rsidP="00000000" w:rsidRDefault="00000000" w:rsidRPr="00000000" w14:paraId="00000006">
      <w:pPr>
        <w:ind w:left="-180" w:firstLine="0"/>
        <w:rPr>
          <w:b w:val="1"/>
          <w:bCs w:val="1"/>
        </w:rPr>
      </w:pPr>
      <w:r w:rsidDel="00000000" w:rsidR="00000000" w:rsidRPr="00000000">
        <w:rPr>
          <w:rtl w:val="0"/>
        </w:rPr>
      </w:r>
    </w:p>
    <w:p w:rsidR="00000000" w:rsidDel="00000000" w:rsidP="00000000" w:rsidRDefault="00000000" w:rsidRPr="00000000" w14:paraId="00000007">
      <w:pPr>
        <w:ind w:left="-180" w:firstLine="0"/>
        <w:rPr/>
      </w:pPr>
      <w:r w:rsidDel="00000000" w:rsidR="00000000" w:rsidRPr="00000000">
        <w:rPr>
          <w:rtl w:val="0"/>
        </w:rPr>
        <w:t xml:space="preserve">We each commit ourselves to ethical, professional and lawful conduct.  </w:t>
      </w:r>
    </w:p>
    <w:p w:rsidR="00000000" w:rsidDel="00000000" w:rsidP="00000000" w:rsidRDefault="00000000" w:rsidRPr="00000000" w14:paraId="00000008">
      <w:pPr>
        <w:ind w:left="-180" w:firstLine="0"/>
        <w:rPr/>
      </w:pPr>
      <w:r w:rsidDel="00000000" w:rsidR="00000000" w:rsidRPr="00000000">
        <w:rPr>
          <w:rtl w:val="0"/>
        </w:rPr>
      </w:r>
    </w:p>
    <w:p w:rsidR="00000000" w:rsidDel="00000000" w:rsidP="00000000" w:rsidRDefault="00000000" w:rsidRPr="00000000" w14:paraId="00000009">
      <w:pPr>
        <w:ind w:left="540" w:firstLine="0"/>
        <w:rPr/>
      </w:pPr>
      <w:r w:rsidDel="00000000" w:rsidR="00000000" w:rsidRPr="00000000">
        <w:rPr>
          <w:rtl w:val="0"/>
        </w:rPr>
        <w:t xml:space="preserve">1. Every director is responsible at all times for acting in good faith, in a manner which they reasonably believe to be in the best interests of the Cooperative, and with such care as an ordinarily prudent person in a like position would use under similar circumstances.</w:t>
      </w:r>
    </w:p>
    <w:p w:rsidR="00000000" w:rsidDel="00000000" w:rsidP="00000000" w:rsidRDefault="00000000" w:rsidRPr="00000000" w14:paraId="0000000A">
      <w:pPr>
        <w:ind w:left="-180" w:firstLine="180"/>
        <w:rPr/>
      </w:pPr>
      <w:r w:rsidDel="00000000" w:rsidR="00000000" w:rsidRPr="00000000">
        <w:rPr>
          <w:rtl w:val="0"/>
        </w:rPr>
      </w:r>
    </w:p>
    <w:p w:rsidR="00000000" w:rsidDel="00000000" w:rsidP="00000000" w:rsidRDefault="00000000" w:rsidRPr="00000000" w14:paraId="0000000B">
      <w:pPr>
        <w:ind w:left="540" w:firstLine="0"/>
        <w:rPr/>
      </w:pPr>
      <w:r w:rsidDel="00000000" w:rsidR="00000000" w:rsidRPr="00000000">
        <w:rPr>
          <w:rtl w:val="0"/>
        </w:rPr>
        <w:t xml:space="preserve">2. Directors must demonstrate un-conflicted loyalty to the interests of the Cooperative’s member- owners. This accountability supersedes any conflicting loyalty such as that to advocacy or interest groups, membership on other Boards or staffs, and the personal interest of any director acting as an individual consumer or member-owner.</w:t>
      </w:r>
    </w:p>
    <w:p w:rsidR="00000000" w:rsidDel="00000000" w:rsidP="00000000" w:rsidRDefault="00000000" w:rsidRPr="00000000" w14:paraId="0000000C">
      <w:pPr>
        <w:ind w:left="540" w:firstLine="0"/>
        <w:rPr/>
      </w:pPr>
      <w:r w:rsidDel="00000000" w:rsidR="00000000" w:rsidRPr="00000000">
        <w:rPr>
          <w:rtl w:val="0"/>
        </w:rPr>
        <w:t xml:space="preserve"> </w:t>
      </w:r>
    </w:p>
    <w:p w:rsidR="00000000" w:rsidDel="00000000" w:rsidP="00000000" w:rsidRDefault="00000000" w:rsidRPr="00000000" w14:paraId="0000000D">
      <w:pPr>
        <w:ind w:left="1260" w:firstLine="0"/>
        <w:rPr/>
      </w:pPr>
      <w:r w:rsidDel="00000000" w:rsidR="00000000" w:rsidRPr="00000000">
        <w:rPr>
          <w:rtl w:val="0"/>
        </w:rPr>
        <w:t xml:space="preserve">a. There will be no self-dealing or any conduct of private business or personal services between any director and the Cooperative except as procedural control to assure openness, competitive opportunity and equal access to “inside” information.</w:t>
      </w:r>
    </w:p>
    <w:p w:rsidR="00000000" w:rsidDel="00000000" w:rsidP="00000000" w:rsidRDefault="00000000" w:rsidRPr="00000000" w14:paraId="0000000E">
      <w:pPr>
        <w:ind w:left="1260" w:firstLine="0"/>
        <w:rPr/>
      </w:pPr>
      <w:r w:rsidDel="00000000" w:rsidR="00000000" w:rsidRPr="00000000">
        <w:rPr>
          <w:rtl w:val="0"/>
        </w:rPr>
      </w:r>
    </w:p>
    <w:p w:rsidR="00000000" w:rsidDel="00000000" w:rsidP="00000000" w:rsidRDefault="00000000" w:rsidRPr="00000000" w14:paraId="0000000F">
      <w:pPr>
        <w:ind w:left="1260" w:firstLine="0"/>
        <w:rPr/>
      </w:pPr>
      <w:r w:rsidDel="00000000" w:rsidR="00000000" w:rsidRPr="00000000">
        <w:rPr>
          <w:rtl w:val="0"/>
        </w:rPr>
        <w:t xml:space="preserve">b.  Every year, every director will complete the Code of Conduct Agreement form and will verbally report to the whole board all actual and potential conflicts. Every director will immediately report any subsequent actual or potential conflicts to the whole board.</w:t>
      </w:r>
    </w:p>
    <w:p w:rsidR="00000000" w:rsidDel="00000000" w:rsidP="00000000" w:rsidRDefault="00000000" w:rsidRPr="00000000" w14:paraId="00000010">
      <w:pPr>
        <w:ind w:left="1260" w:firstLine="0"/>
        <w:rPr/>
      </w:pPr>
      <w:r w:rsidDel="00000000" w:rsidR="00000000" w:rsidRPr="00000000">
        <w:rPr>
          <w:rtl w:val="0"/>
        </w:rPr>
      </w:r>
    </w:p>
    <w:p w:rsidR="00000000" w:rsidDel="00000000" w:rsidP="00000000" w:rsidRDefault="00000000" w:rsidRPr="00000000" w14:paraId="00000011">
      <w:pPr>
        <w:ind w:left="1260" w:firstLine="0"/>
        <w:rPr/>
      </w:pPr>
      <w:r w:rsidDel="00000000" w:rsidR="00000000" w:rsidRPr="00000000">
        <w:rPr>
          <w:rtl w:val="0"/>
        </w:rPr>
        <w:t xml:space="preserve">c. When the Board is to decide on an issue about which a director has an unavoidable conflict of interest, that director shall abstain from the conversation and the vote.</w:t>
      </w:r>
    </w:p>
    <w:p w:rsidR="00000000" w:rsidDel="00000000" w:rsidP="00000000" w:rsidRDefault="00000000" w:rsidRPr="00000000" w14:paraId="00000012">
      <w:pPr>
        <w:ind w:left="1260" w:firstLine="0"/>
        <w:rPr/>
      </w:pPr>
      <w:r w:rsidDel="00000000" w:rsidR="00000000" w:rsidRPr="00000000">
        <w:rPr>
          <w:rtl w:val="0"/>
        </w:rPr>
      </w:r>
    </w:p>
    <w:p w:rsidR="00000000" w:rsidDel="00000000" w:rsidP="00000000" w:rsidRDefault="00000000" w:rsidRPr="00000000" w14:paraId="00000013">
      <w:pPr>
        <w:ind w:left="1260" w:firstLine="0"/>
        <w:rPr/>
      </w:pPr>
      <w:r w:rsidDel="00000000" w:rsidR="00000000" w:rsidRPr="00000000">
        <w:rPr>
          <w:rtl w:val="0"/>
        </w:rPr>
        <w:t xml:space="preserve">d. A director who applies for employment at the Cooperative must first resign from the Board.</w:t>
      </w:r>
    </w:p>
    <w:p w:rsidR="00000000" w:rsidDel="00000000" w:rsidP="00000000" w:rsidRDefault="00000000" w:rsidRPr="00000000" w14:paraId="00000014">
      <w:pPr>
        <w:ind w:left="1260" w:firstLine="0"/>
        <w:rPr/>
      </w:pPr>
      <w:r w:rsidDel="00000000" w:rsidR="00000000" w:rsidRPr="00000000">
        <w:rPr>
          <w:rtl w:val="0"/>
        </w:rPr>
      </w:r>
    </w:p>
    <w:p w:rsidR="00000000" w:rsidDel="00000000" w:rsidP="00000000" w:rsidRDefault="00000000" w:rsidRPr="00000000" w14:paraId="00000015">
      <w:pPr>
        <w:ind w:left="1260" w:firstLine="0"/>
        <w:rPr/>
      </w:pPr>
      <w:r w:rsidDel="00000000" w:rsidR="00000000" w:rsidRPr="00000000">
        <w:rPr>
          <w:rtl w:val="0"/>
        </w:rPr>
        <w:t xml:space="preserve">e. Any director who is also a paid employee has the same duties and responsibilities as any other director, and has the additional duty of clearly segregating staff and Board responsibilities. Due to potential conflicts of interest, employee board members will not be involved in the evaluation of the GM or present in executive sessions involving personnel matters.</w:t>
      </w:r>
    </w:p>
    <w:p w:rsidR="00000000" w:rsidDel="00000000" w:rsidP="00000000" w:rsidRDefault="00000000" w:rsidRPr="00000000" w14:paraId="00000016">
      <w:pPr>
        <w:ind w:left="1260" w:firstLine="180"/>
        <w:rPr/>
      </w:pPr>
      <w:r w:rsidDel="00000000" w:rsidR="00000000" w:rsidRPr="00000000">
        <w:rPr>
          <w:rtl w:val="0"/>
        </w:rPr>
      </w:r>
    </w:p>
    <w:p w:rsidR="00000000" w:rsidDel="00000000" w:rsidP="00000000" w:rsidRDefault="00000000" w:rsidRPr="00000000" w14:paraId="00000017">
      <w:pPr>
        <w:ind w:left="540" w:firstLine="0"/>
        <w:rPr/>
      </w:pPr>
      <w:r w:rsidDel="00000000" w:rsidR="00000000" w:rsidRPr="00000000">
        <w:rPr>
          <w:rtl w:val="0"/>
        </w:rPr>
        <w:t xml:space="preserve">3. Directors may not attempt to exercise individual authority over the organization.</w:t>
      </w:r>
    </w:p>
    <w:p w:rsidR="00000000" w:rsidDel="00000000" w:rsidP="00000000" w:rsidRDefault="00000000" w:rsidRPr="00000000" w14:paraId="00000018">
      <w:pPr>
        <w:ind w:left="540" w:firstLine="0"/>
        <w:rPr/>
      </w:pPr>
      <w:r w:rsidDel="00000000" w:rsidR="00000000" w:rsidRPr="00000000">
        <w:rPr>
          <w:rtl w:val="0"/>
        </w:rPr>
      </w:r>
    </w:p>
    <w:p w:rsidR="00000000" w:rsidDel="00000000" w:rsidP="00000000" w:rsidRDefault="00000000" w:rsidRPr="00000000" w14:paraId="00000019">
      <w:pPr>
        <w:ind w:left="1260" w:firstLine="0"/>
        <w:rPr/>
      </w:pPr>
      <w:r w:rsidDel="00000000" w:rsidR="00000000" w:rsidRPr="00000000">
        <w:rPr>
          <w:rtl w:val="0"/>
        </w:rPr>
        <w:t xml:space="preserve">a. When interacting with the GM or employees, directors must carefully and openly recognize their lack of authority. </w:t>
      </w:r>
    </w:p>
    <w:p w:rsidR="00000000" w:rsidDel="00000000" w:rsidP="00000000" w:rsidRDefault="00000000" w:rsidRPr="00000000" w14:paraId="0000001A">
      <w:pPr>
        <w:ind w:left="1260" w:firstLine="0"/>
        <w:rPr/>
      </w:pPr>
      <w:r w:rsidDel="00000000" w:rsidR="00000000" w:rsidRPr="00000000">
        <w:rPr>
          <w:rtl w:val="0"/>
        </w:rPr>
        <w:t xml:space="preserve">b. When interacting with the public, the press, or other entities, directors must recognize the same limitation and the inability of any director to speak for the Board except to repeat explicitly stated Board decisions.</w:t>
      </w:r>
    </w:p>
    <w:p w:rsidR="00000000" w:rsidDel="00000000" w:rsidP="00000000" w:rsidRDefault="00000000" w:rsidRPr="00000000" w14:paraId="0000001B">
      <w:pPr>
        <w:ind w:left="540" w:firstLine="0"/>
        <w:rPr/>
      </w:pPr>
      <w:r w:rsidDel="00000000" w:rsidR="00000000" w:rsidRPr="00000000">
        <w:rPr>
          <w:rtl w:val="0"/>
        </w:rPr>
      </w:r>
    </w:p>
    <w:p w:rsidR="00000000" w:rsidDel="00000000" w:rsidP="00000000" w:rsidRDefault="00000000" w:rsidRPr="00000000" w14:paraId="0000001C">
      <w:pPr>
        <w:ind w:left="540" w:firstLine="0"/>
        <w:rPr/>
      </w:pPr>
      <w:r w:rsidDel="00000000" w:rsidR="00000000" w:rsidRPr="00000000">
        <w:rPr>
          <w:rtl w:val="0"/>
        </w:rPr>
        <w:t xml:space="preserve">4. Directors will respect the confidentiality appropriate to issues of a sensitive nature and must continue to honor confidentiality after leaving Board service.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