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80" w:firstLine="0"/>
        <w:rPr/>
      </w:pPr>
      <w:r w:rsidDel="00000000" w:rsidR="00000000" w:rsidRPr="00000000">
        <w:rPr>
          <w:b w:val="1"/>
          <w:bCs w:val="1"/>
          <w:rtl w:val="0"/>
        </w:rPr>
        <w:t xml:space="preserve">Policy Type: </w:t>
      </w:r>
      <w:r w:rsidDel="00000000" w:rsidR="00000000" w:rsidRPr="00000000">
        <w:rPr>
          <w:rtl w:val="0"/>
        </w:rPr>
        <w:t xml:space="preserve">Board Process</w:t>
      </w:r>
    </w:p>
    <w:p w:rsidR="00000000" w:rsidDel="00000000" w:rsidP="00000000" w:rsidRDefault="00000000" w:rsidRPr="00000000" w14:paraId="00000002">
      <w:pPr>
        <w:ind w:left="-180" w:firstLine="0"/>
        <w:rPr/>
      </w:pPr>
      <w:r w:rsidDel="00000000" w:rsidR="00000000" w:rsidRPr="00000000">
        <w:rPr>
          <w:b w:val="1"/>
          <w:bCs w:val="1"/>
          <w:rtl w:val="0"/>
        </w:rPr>
        <w:t xml:space="preserve">Policy Title: </w:t>
      </w:r>
      <w:r w:rsidDel="00000000" w:rsidR="00000000" w:rsidRPr="00000000">
        <w:rPr>
          <w:rtl w:val="0"/>
        </w:rPr>
        <w:t xml:space="preserve">C2 – The Board’s Job</w:t>
      </w:r>
    </w:p>
    <w:p w:rsidR="00000000" w:rsidDel="00000000" w:rsidP="00000000" w:rsidRDefault="00000000" w:rsidRPr="00000000" w14:paraId="00000003">
      <w:pPr>
        <w:ind w:left="-180" w:firstLine="0"/>
        <w:rPr/>
      </w:pPr>
      <w:r w:rsidDel="00000000" w:rsidR="00000000" w:rsidRPr="00000000">
        <w:rPr>
          <w:b w:val="1"/>
          <w:bCs w:val="1"/>
          <w:rtl w:val="0"/>
        </w:rPr>
        <w:t xml:space="preserve">Adopted: </w:t>
      </w:r>
      <w:r w:rsidDel="00000000" w:rsidR="00000000" w:rsidRPr="00000000">
        <w:rPr>
          <w:rtl w:val="0"/>
        </w:rPr>
        <w:t xml:space="preserve">April 22nd, 2020.</w:t>
      </w:r>
    </w:p>
    <w:p w:rsidR="00000000" w:rsidDel="00000000" w:rsidP="00000000" w:rsidRDefault="00000000" w:rsidRPr="00000000" w14:paraId="00000004">
      <w:pPr>
        <w:ind w:left="-18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Last Revised:</w:t>
      </w:r>
    </w:p>
    <w:p w:rsidR="00000000" w:rsidDel="00000000" w:rsidP="00000000" w:rsidRDefault="00000000" w:rsidRPr="00000000" w14:paraId="00000005">
      <w:pPr>
        <w:ind w:left="-18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6">
      <w:pPr>
        <w:ind w:left="-18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180" w:firstLine="0"/>
        <w:rPr/>
      </w:pPr>
      <w:r w:rsidDel="00000000" w:rsidR="00000000" w:rsidRPr="00000000">
        <w:rPr>
          <w:rtl w:val="0"/>
        </w:rPr>
        <w:t xml:space="preserve">In order to govern successfully, we will:  </w:t>
      </w:r>
    </w:p>
    <w:p w:rsidR="00000000" w:rsidDel="00000000" w:rsidP="00000000" w:rsidRDefault="00000000" w:rsidRPr="00000000" w14:paraId="00000008">
      <w:pPr>
        <w:ind w:left="-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540" w:firstLine="0"/>
        <w:rPr/>
      </w:pPr>
      <w:r w:rsidDel="00000000" w:rsidR="00000000" w:rsidRPr="00000000">
        <w:rPr>
          <w:rtl w:val="0"/>
        </w:rPr>
        <w:t xml:space="preserve">1. Practice, protect, promote and perpetuate a healthy democracy for our Cooperative. </w:t>
      </w:r>
    </w:p>
    <w:p w:rsidR="00000000" w:rsidDel="00000000" w:rsidP="00000000" w:rsidRDefault="00000000" w:rsidRPr="00000000" w14:paraId="0000000A">
      <w:pPr>
        <w:ind w:left="-180" w:firstLine="1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540" w:firstLine="0"/>
        <w:rPr/>
      </w:pPr>
      <w:r w:rsidDel="00000000" w:rsidR="00000000" w:rsidRPr="00000000">
        <w:rPr>
          <w:rtl w:val="0"/>
        </w:rPr>
        <w:t xml:space="preserve">2. Hire, set compensation for, delegate responsibility to, and hold accountable a General Manager (GM). </w:t>
      </w:r>
    </w:p>
    <w:p w:rsidR="00000000" w:rsidDel="00000000" w:rsidP="00000000" w:rsidRDefault="00000000" w:rsidRPr="00000000" w14:paraId="0000000C">
      <w:pPr>
        <w:ind w:left="540" w:firstLine="1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260" w:firstLine="0"/>
        <w:rPr/>
      </w:pPr>
      <w:r w:rsidDel="00000000" w:rsidR="00000000" w:rsidRPr="00000000">
        <w:rPr>
          <w:rtl w:val="0"/>
        </w:rPr>
        <w:t xml:space="preserve">a. Use a strategic process to establish the value of GM compensation, and complete this process in a timely manner. </w:t>
      </w:r>
    </w:p>
    <w:p w:rsidR="00000000" w:rsidDel="00000000" w:rsidP="00000000" w:rsidRDefault="00000000" w:rsidRPr="00000000" w14:paraId="0000000E">
      <w:pPr>
        <w:ind w:left="540" w:firstLine="1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540" w:firstLine="0"/>
        <w:rPr/>
      </w:pPr>
      <w:r w:rsidDel="00000000" w:rsidR="00000000" w:rsidRPr="00000000">
        <w:rPr>
          <w:rtl w:val="0"/>
        </w:rPr>
        <w:t xml:space="preserve">3. Assign responsibility in a way that honors our commitment to empowerment and clear distinction of roles. </w:t>
      </w:r>
    </w:p>
    <w:p w:rsidR="00000000" w:rsidDel="00000000" w:rsidP="00000000" w:rsidRDefault="00000000" w:rsidRPr="00000000" w14:paraId="00000010">
      <w:pPr>
        <w:ind w:left="5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540" w:firstLine="0"/>
        <w:rPr/>
      </w:pPr>
      <w:r w:rsidDel="00000000" w:rsidR="00000000" w:rsidRPr="00000000">
        <w:rPr>
          <w:rtl w:val="0"/>
        </w:rPr>
        <w:t xml:space="preserve">4. Rigorously monitor operational performance in the areas of Ends and Executive Limitations. </w:t>
      </w:r>
    </w:p>
    <w:p w:rsidR="00000000" w:rsidDel="00000000" w:rsidP="00000000" w:rsidRDefault="00000000" w:rsidRPr="00000000" w14:paraId="00000012">
      <w:pPr>
        <w:ind w:left="5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540" w:firstLine="0"/>
        <w:rPr/>
      </w:pPr>
      <w:r w:rsidDel="00000000" w:rsidR="00000000" w:rsidRPr="00000000">
        <w:rPr>
          <w:rtl w:val="0"/>
        </w:rPr>
        <w:t xml:space="preserve">5. Regularly evaluate our own Board performance in the areas of Board Process and Board- Management Relationship. </w:t>
      </w:r>
    </w:p>
    <w:p w:rsidR="00000000" w:rsidDel="00000000" w:rsidP="00000000" w:rsidRDefault="00000000" w:rsidRPr="00000000" w14:paraId="00000014">
      <w:pPr>
        <w:ind w:left="5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540" w:firstLine="0"/>
        <w:rPr/>
      </w:pPr>
      <w:r w:rsidDel="00000000" w:rsidR="00000000" w:rsidRPr="00000000">
        <w:rPr>
          <w:rtl w:val="0"/>
        </w:rPr>
        <w:t xml:space="preserve">6. Perpetuate the Board’s leadership capacity using ongoing education and training, a robust recruitment, qualification and nomination process and fair elections.</w:t>
      </w:r>
    </w:p>
    <w:p w:rsidR="00000000" w:rsidDel="00000000" w:rsidP="00000000" w:rsidRDefault="00000000" w:rsidRPr="00000000" w14:paraId="00000016">
      <w:pPr>
        <w:ind w:left="5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540" w:firstLine="0"/>
        <w:rPr/>
      </w:pPr>
      <w:r w:rsidDel="00000000" w:rsidR="00000000" w:rsidRPr="00000000">
        <w:rPr>
          <w:rtl w:val="0"/>
        </w:rPr>
        <w:t xml:space="preserve">7. Perform other duties as required by the bylaws or because of limitations on GM authority.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